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14C72" w14:textId="77777777" w:rsidR="00FD4096" w:rsidRPr="00FD4096" w:rsidRDefault="00FD4096" w:rsidP="00FD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ТҰТЫНУШЫЛАР НАЗАРЫНА!</w:t>
      </w:r>
    </w:p>
    <w:p w14:paraId="162E8EDA" w14:textId="77777777" w:rsidR="00FD4096" w:rsidRPr="00FD4096" w:rsidRDefault="00FD4096" w:rsidP="00FD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«Каспий жылу, су арнасы» мемлекеттік коммуналдық кәсіпорны хабарлайды:</w:t>
      </w:r>
    </w:p>
    <w:p w14:paraId="132B0815" w14:textId="77777777" w:rsidR="00FD4096" w:rsidRPr="00FD4096" w:rsidRDefault="00FD4096" w:rsidP="00FD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 Республикасы Ұлттық экономика министрлігі Табиғи монополияларды реттеу комитетінің Маңғыстау облысы бойынша Департаментінің бұйрығына сәйкес, сарқынды суларды бұру қызметі бойынша уақытша өтемдік тариф бекітілді.</w:t>
      </w:r>
    </w:p>
    <w:p w14:paraId="74E1BAA8" w14:textId="77777777" w:rsidR="00FD4096" w:rsidRPr="00FD4096" w:rsidRDefault="00FD4096" w:rsidP="00FD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жылдың 1 мамырынан бастап 1 жыл мерзімге:</w:t>
      </w:r>
    </w:p>
    <w:p w14:paraId="12C2C59B" w14:textId="77777777" w:rsidR="00FD4096" w:rsidRPr="00FD4096" w:rsidRDefault="00FD4096" w:rsidP="00FD40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Сарқынды суларды бұру қызметінің тарифі қосымша құн салығынсыз </w:t>
      </w:r>
      <w:r w:rsidRPr="00FD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м³ үшін 86,10 теңге</w:t>
      </w: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мөлшерінде белгіленеді. </w:t>
      </w:r>
    </w:p>
    <w:p w14:paraId="5523877A" w14:textId="77777777" w:rsidR="00FD4096" w:rsidRPr="00FD4096" w:rsidRDefault="00FD4096" w:rsidP="00FD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 қатар, 2025 жылғы 09 шілдедегі №51-НҚ бұйрығының 1-тармағындағы №5 қосымшасының күші осы бұйрықтың қолданыс мерзімі аралығында тоқтатылады.</w:t>
      </w:r>
    </w:p>
    <w:p w14:paraId="4F1127B0" w14:textId="77777777" w:rsidR="00FD4096" w:rsidRPr="00FD4096" w:rsidRDefault="00FD4096" w:rsidP="00FD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Аталған өзгерістер Қазақстан Республикасы Ұлттық экономика министрлігі Табиғи монополияларды реттеу комитетінің Маңғыстау облысы бойынша Департаментінің шешіміне сәйкес енгізілді.</w:t>
      </w:r>
    </w:p>
    <w:p w14:paraId="4887D468" w14:textId="782F04E0" w:rsidR="00FD4096" w:rsidRPr="001D49DB" w:rsidRDefault="00FD4096" w:rsidP="001D49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 ақпарат алу үшін «Каспий жылу, су арнасы» МКК-ға жүгінуге болады.</w:t>
      </w:r>
    </w:p>
    <w:sectPr w:rsidR="00FD4096" w:rsidRPr="001D4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15027"/>
    <w:multiLevelType w:val="multilevel"/>
    <w:tmpl w:val="7FD8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98449C"/>
    <w:multiLevelType w:val="multilevel"/>
    <w:tmpl w:val="B6DA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428"/>
    <w:rsid w:val="001D49DB"/>
    <w:rsid w:val="008E2428"/>
    <w:rsid w:val="00FD2890"/>
    <w:rsid w:val="00FD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06A6C"/>
  <w15:chartTrackingRefBased/>
  <w15:docId w15:val="{D0307382-CC17-4849-93D2-56B6A2A3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4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4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7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4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5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3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28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3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9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25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0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6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942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123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User2307</dc:creator>
  <cp:keywords/>
  <dc:description/>
  <cp:lastModifiedBy>Bereke Izhanayev</cp:lastModifiedBy>
  <cp:revision>4</cp:revision>
  <dcterms:created xsi:type="dcterms:W3CDTF">2026-04-20T06:51:00Z</dcterms:created>
  <dcterms:modified xsi:type="dcterms:W3CDTF">2026-04-20T07:05:00Z</dcterms:modified>
</cp:coreProperties>
</file>