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359" w:rsidRPr="00333359" w:rsidRDefault="00333359" w:rsidP="00333359">
      <w:pPr>
        <w:spacing w:after="0" w:line="240" w:lineRule="auto"/>
        <w:jc w:val="center"/>
        <w:rPr>
          <w:rFonts w:ascii="Zan Courier New" w:eastAsia="Times New Roman" w:hAnsi="Zan Courier New"/>
          <w:b/>
          <w:bCs/>
          <w:color w:val="0000FF"/>
          <w:sz w:val="36"/>
          <w:szCs w:val="36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FF"/>
          <w:sz w:val="36"/>
          <w:szCs w:val="36"/>
          <w:lang w:eastAsia="ru-RU"/>
        </w:rPr>
        <w:t>ОБ ЭНЕРГОСБЕРЕЖЕНИИ</w:t>
      </w:r>
    </w:p>
    <w:p w:rsidR="00333359" w:rsidRPr="00333359" w:rsidRDefault="00333359" w:rsidP="00333359">
      <w:pPr>
        <w:spacing w:after="0" w:line="240" w:lineRule="auto"/>
        <w:jc w:val="center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Закон Республики Казахстан от 25 декабря 1997 г. N 210-I</w:t>
      </w:r>
    </w:p>
    <w:p w:rsidR="00333359" w:rsidRPr="00333359" w:rsidRDefault="00333359" w:rsidP="0033335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3359" w:rsidRPr="00333359" w:rsidRDefault="00333359" w:rsidP="0033335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3359">
        <w:rPr>
          <w:rFonts w:ascii="Times New Roman" w:eastAsia="Times New Roman" w:hAnsi="Times New Roman"/>
          <w:sz w:val="24"/>
          <w:szCs w:val="24"/>
          <w:lang w:eastAsia="ru-RU"/>
        </w:rPr>
        <w:pict>
          <v:rect id="_x0000_i1025" style="width:0;height:1.5pt" o:hralign="center" o:hrstd="t" o:hrnoshade="t" o:hr="t" fillcolor="black" stroked="f"/>
        </w:pict>
      </w:r>
    </w:p>
    <w:p w:rsidR="00333359" w:rsidRPr="00333359" w:rsidRDefault="00333359" w:rsidP="0033335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ОГЛАВЛЕНИЕ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  Настоящий Закон регулирует общественные отношения в области энергосбережения с целью создания экономических и организационных условий для эффективного использования топливно-энергетических ресурсов Республики Казахстан и охраны окружающей среды.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         Глава 1. ОБЩИЕ ПОЛОЖЕНИЯ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   </w:t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Статья 1. Основные понятия, используемые в настоящем Законе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   В настоящем Законе используются следующие основные понятия: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 xml:space="preserve">      1) возобновляемые источники энергии - источники энергии, непрерывно возобновляемые за счет естественно протекающих природных процессов: энергия солнечного излучения, энергия ветра, гидродинамическая энергия воды для установок мощностью до тридцати пяти мегаватт; геотермальная энергия: тепло грунта, грунтовых вод, рек, водоемов, а также антропогенные источники первичных энергоресурсов: биомасса, </w:t>
      </w:r>
      <w:proofErr w:type="spellStart"/>
      <w:r w:rsidRPr="00333359">
        <w:rPr>
          <w:rFonts w:ascii="Zan Courier New" w:eastAsia="Times New Roman" w:hAnsi="Zan Courier New"/>
          <w:color w:val="000000"/>
          <w:lang w:eastAsia="ru-RU"/>
        </w:rPr>
        <w:t>биогаз</w:t>
      </w:r>
      <w:proofErr w:type="spellEnd"/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 и иное топливо из органических отходов, используемые для производства электрической и (или) тепловой энергии;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2) вторичные энергетические ресурсы - энергетические ресурсы, получаемые в качестве побочного продукта или отхода основного производства;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 xml:space="preserve">      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>3) показатель эффективности использования топливно-энергетических ресурсов - регламентируемая в нормативах и стандартах величина удельного расхода топлива и энергии для данной продукции, работ и услуг;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 xml:space="preserve">      4) эффективное использование топливно-энергетических ресурсов - достижение </w:t>
      </w:r>
      <w:proofErr w:type="spellStart"/>
      <w:r w:rsidRPr="00333359">
        <w:rPr>
          <w:rFonts w:ascii="Zan Courier New" w:eastAsia="Times New Roman" w:hAnsi="Zan Courier New"/>
          <w:color w:val="000000"/>
          <w:lang w:eastAsia="ru-RU"/>
        </w:rPr>
        <w:t>высокорезультативного</w:t>
      </w:r>
      <w:proofErr w:type="spellEnd"/>
      <w:r w:rsidRPr="00333359">
        <w:rPr>
          <w:rFonts w:ascii="Zan Courier New" w:eastAsia="Times New Roman" w:hAnsi="Zan Courier New"/>
          <w:color w:val="000000"/>
          <w:lang w:eastAsia="ru-RU"/>
        </w:rPr>
        <w:t>, технически возможного, экономически выгодного использования топливно-энергетических ресурсов при существующем уровне развития техники и технологий и одновременном снижении техногенного воздействия на окружающую среду;</w:t>
      </w:r>
      <w:proofErr w:type="gramEnd"/>
      <w:r w:rsidRPr="00333359">
        <w:rPr>
          <w:rFonts w:ascii="Zan Courier New" w:eastAsia="Times New Roman" w:hAnsi="Zan Courier New"/>
          <w:color w:val="000000"/>
          <w:lang w:eastAsia="ru-RU"/>
        </w:rPr>
        <w:t>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 xml:space="preserve">      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>5) непроизводительные расходы топливно-энергетических ресурсов - потери топлива и энергии, вызванные отступлением от требований стандартов (технических условий) для вновь вводимого оборудования, нарушением требований нормативных актов, технологических регламентов и паспортных данных для действующего оборудования;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6) топливно-энергетический ресурс - носитель энергии, который при данном уровне развития техники и технологий используется или может быть полезно использован;</w:t>
      </w:r>
      <w:proofErr w:type="gramEnd"/>
      <w:r w:rsidRPr="00333359">
        <w:rPr>
          <w:rFonts w:ascii="Zan Courier New" w:eastAsia="Times New Roman" w:hAnsi="Zan Courier New"/>
          <w:color w:val="000000"/>
          <w:lang w:eastAsia="ru-RU"/>
        </w:rPr>
        <w:t>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 xml:space="preserve">      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>7) условное топливо - принятая при технико-экономических расчетах и регламентируемая в нормативах и стандартах единица, служащая для сопоставления тепловой ценности различных видов органического топлива;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8) экологически чистые энергетические ресурсы - носители энергии солнца, ветра, термальных вод, тепла земли, энергии движущихся потоков воды, волн;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9) энергосбережение - деятельность (организационная, научная, практическая, информационная), направленная на рациональное и экономное использование топливно-энергетических ресурсов;</w:t>
      </w:r>
      <w:proofErr w:type="gramEnd"/>
      <w:r w:rsidRPr="00333359">
        <w:rPr>
          <w:rFonts w:ascii="Zan Courier New" w:eastAsia="Times New Roman" w:hAnsi="Zan Courier New"/>
          <w:color w:val="000000"/>
          <w:lang w:eastAsia="ru-RU"/>
        </w:rPr>
        <w:t>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 xml:space="preserve">      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>10) объекты энергосбережения - процессы, связанные с добычей, переработкой, транспортировкой, производством, хранением и использованием всех видов топливно-энергетических ресурсов, тепловой и электрической энергии;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11) политика в области энергосбережения - правовое, организационное и финансово-экономическое регулирование деятельности в области энергосбережения;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12) энергосберегающие технологии, оборудование и материалы - технологии, оборудование и материалы, позволяющие повысить эффективность использования топливно-энергетических ресурсов по сравнению с достигнутым уровнем.</w:t>
      </w:r>
      <w:proofErr w:type="gramEnd"/>
      <w:r w:rsidRPr="00333359">
        <w:rPr>
          <w:rFonts w:ascii="Zan Courier New" w:eastAsia="Times New Roman" w:hAnsi="Zan Courier New"/>
          <w:color w:val="000000"/>
          <w:lang w:eastAsia="ru-RU"/>
        </w:rPr>
        <w:t>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  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Сноска. Статья 1 в редакции Закона РК от 04.07.2009 </w:t>
      </w:r>
      <w:r w:rsidRPr="00333359">
        <w:rPr>
          <w:rFonts w:ascii="Zan Courier New" w:eastAsia="Times New Roman" w:hAnsi="Zan Courier New"/>
          <w:color w:val="000000"/>
          <w:lang w:eastAsia="ru-RU"/>
        </w:rPr>
        <w:t>№ 166-IV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lastRenderedPageBreak/>
        <w:t>      Статья 2. Законодательство Республики Казахстан в области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  Законодательство Республики Казахстан в области энергосбережения основывается на Конституции Республики Казахстан, состоит из настоящего Закона, а также иных нормативных правовых актов Республики Казахстан.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 Статья 3. Основные принципы государственной политики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 в области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  Основными принципами государственной политики в области энергосбережения являются: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приоритет повышения эффективности использования топливно-энергетических ресурсов над ростом объемов их добычи и производства тепловой и электрической энергии;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приоритетность обеспечения безопасности и здоровья человека, социально-бытовых условий его жизни, охраны окружающей среды при добыче, производстве, переработке, транспортировке и использовании топливно-энергетических ресурсов и (или) энергии;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осуществление государственного регулирования в области энергосбережения;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необходимость экономической поддержки энергосбережения, стимулирования использования возобновляемых источников энергии;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обязательность достоверного учета производимых и расходуемых топливно-энергетических ресурсов;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сочетание интересов производителей, поставщиков и потребителей топливно-энергетических ресурсов;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системный подход в энергосбережении;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реализация информационной, образовательной и научно-исследовательской деятельности в области энергосбережения.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 Статья 4. Основные направления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       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>Основными направлениями энергосбережения являются: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стабилизация производства и потребления энергии, необходимой для интенсивного развития национальной экономики;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оптимизация режимов производства и потребления энергии, организация ее учета и контроля;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организация обследований энергетической эффективности предприятий, учреждений и организаций;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проведение экспертизы энергосбережения продукции, действующих и реконструируемых объектов, технологий и оборудования;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развитие возобновляемых источников энергии;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утилизация вторичных энергетических ресурсов и отходов;</w:t>
      </w:r>
      <w:proofErr w:type="gramEnd"/>
      <w:r w:rsidRPr="00333359">
        <w:rPr>
          <w:rFonts w:ascii="Zan Courier New" w:eastAsia="Times New Roman" w:hAnsi="Zan Courier New"/>
          <w:color w:val="000000"/>
          <w:lang w:eastAsia="ru-RU"/>
        </w:rPr>
        <w:t>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 xml:space="preserve">      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реализация проектов по внедрению </w:t>
      </w:r>
      <w:proofErr w:type="spellStart"/>
      <w:r w:rsidRPr="00333359">
        <w:rPr>
          <w:rFonts w:ascii="Zan Courier New" w:eastAsia="Times New Roman" w:hAnsi="Zan Courier New"/>
          <w:color w:val="000000"/>
          <w:lang w:eastAsia="ru-RU"/>
        </w:rPr>
        <w:t>энергоэффективной</w:t>
      </w:r>
      <w:proofErr w:type="spellEnd"/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 техники и продукции, передовых технологий;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внедрение научных исследований и новых способов управления в этой области;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сокращение потерь топливно-энергетических ресурсов при их добыче, преобразовании, транспортировке, хранении и потреблении;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обеспечение точности, достоверности и единства измерения в части учета отпускаемых и потребляемых энергетических ресурсов;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внедрение новых и совершенствование действующих строительных норм и правил, обеспечивающих сбережение энергоресурсов.</w:t>
      </w:r>
      <w:proofErr w:type="gramEnd"/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 Глава 2. ГОСУДАРСТВЕННОЕ РЕГУЛИРОВАНИЕ В ОБЛАСТИ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            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 Статья 5. Организация системы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       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Система энергосбережения является средством реализации единой государственной политики и самоуправления в области энергосбережения и включает в себя совокупность: правовых норм, </w:t>
      </w:r>
      <w:r w:rsidRPr="00333359">
        <w:rPr>
          <w:rFonts w:ascii="Zan Courier New" w:eastAsia="Times New Roman" w:hAnsi="Zan Courier New"/>
          <w:color w:val="000000"/>
          <w:lang w:eastAsia="ru-RU"/>
        </w:rPr>
        <w:lastRenderedPageBreak/>
        <w:t>регулирующих общественные отношения в области энергосбережения; объектов энергосбережения; центральных и местных исполнительных органов, физических и юридических лиц, а также лиц, участвующих в реализации программ энергосбережения; средств и мер, обеспечивающих рациональное и экономное использование топливно-энергетических ресурсов и охрану окружающей среды.</w:t>
      </w:r>
      <w:proofErr w:type="gramEnd"/>
      <w:r w:rsidRPr="00333359">
        <w:rPr>
          <w:rFonts w:ascii="Zan Courier New" w:eastAsia="Times New Roman" w:hAnsi="Zan Courier New"/>
          <w:color w:val="000000"/>
          <w:lang w:eastAsia="ru-RU"/>
        </w:rPr>
        <w:t>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Структура региональных и локальных (для всех юридических лиц) систем энергосбережения формируется на основе государственной системы, структура которой определяется Правительством Республики Казахстан.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 xml:space="preserve">      Система энергосбережения реализуется посредством 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>государственной</w:t>
      </w:r>
      <w:proofErr w:type="gramEnd"/>
      <w:r w:rsidRPr="00333359">
        <w:rPr>
          <w:rFonts w:ascii="Zan Courier New" w:eastAsia="Times New Roman" w:hAnsi="Zan Courier New"/>
          <w:color w:val="000000"/>
          <w:lang w:eastAsia="ru-RU"/>
        </w:rPr>
        <w:t>, региональных и отраслевых программ, а также программ, разрабатываемых юридическими лицами.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 Статья 6. Компетенция Правительства Республики Казахстан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 в области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   Правительство Республики Казахстан в области энергосбережения: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разрабатывает основные направления единой государственной политики, стратегические и тактические меры по ее осуществлению;       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определяет структуру государственной системы энергосбережения и уполномоченный орган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 ;</w:t>
      </w:r>
      <w:proofErr w:type="gramEnd"/>
      <w:r w:rsidRPr="00333359">
        <w:rPr>
          <w:rFonts w:ascii="Zan Courier New" w:eastAsia="Times New Roman" w:hAnsi="Zan Courier New"/>
          <w:color w:val="000000"/>
          <w:lang w:eastAsia="ru-RU"/>
        </w:rPr>
        <w:t>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определяет политику в области стандартизации, сертификации и обеспечения единства измерений при производстве и потреблении топливно-энергетических ресурсов;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осуществляет международное сотрудничество.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&lt;*&gt;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     Сноска. В статью 6 внесены изменения - Законом РК от 20 декабря 2004 г. </w:t>
      </w:r>
      <w:r w:rsidRPr="00333359">
        <w:rPr>
          <w:rFonts w:ascii="Zan Courier New" w:eastAsia="Times New Roman" w:hAnsi="Zan Courier New"/>
          <w:color w:val="000000"/>
          <w:lang w:eastAsia="ru-RU"/>
        </w:rPr>
        <w:t>N 13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(вводится в действие с 1 января 2005 г.).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 Статья 7. Компетенция уполномоченного органа в области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  Уполномоченный орган в области энергосбережения: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 проводит единую государственную политику в области энергосбережения;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 осуществляет контроль и координацию соответствующих служб министерств, ведомств и организаций в части обеспечения выполнения программ энергосбережения;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 разрабатывает Положение об экспертизе энергосбережения;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 организует государственный надзор за эффективностью использования топливно-энергетических ресурсов;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 участвует в международном сотрудничестве;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 разрабатывает программы энергосбережения;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 xml:space="preserve">     разрабатывает 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>нормативно-методический</w:t>
      </w:r>
      <w:proofErr w:type="gramEnd"/>
      <w:r w:rsidRPr="00333359">
        <w:rPr>
          <w:rFonts w:ascii="Zan Courier New" w:eastAsia="Times New Roman" w:hAnsi="Zan Courier New"/>
          <w:color w:val="000000"/>
          <w:lang w:eastAsia="ru-RU"/>
        </w:rPr>
        <w:t>, правовой и экономический механизмы энергосбережения и стимулирования использования возобновляемых экономических ресурсов;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 организует научные исследования в области энергосбережения.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&lt;*&gt;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     Сноска. В статью 7 внесены изменения - Законом РК от 20 декабря 2004 г. </w:t>
      </w:r>
      <w:r w:rsidRPr="00333359">
        <w:rPr>
          <w:rFonts w:ascii="Zan Courier New" w:eastAsia="Times New Roman" w:hAnsi="Zan Courier New"/>
          <w:color w:val="000000"/>
          <w:lang w:eastAsia="ru-RU"/>
        </w:rPr>
        <w:t>N 13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(вводится в действие с 1 января 2005 г.).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 Статья 8. Компетенция местных представительных и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  исполнительных органов областей (города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  республиканского значения, столицы)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  в области энергосбережения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        1. Местные представительные органы областей (города республиканского значения, столицы):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утверждают программы энергосбережения в пределах соответствующей административно-территориальной единицы;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рассматривают отчеты руководителей местных исполнительных органов областей (города республиканского значения, столицы) о выполнении программ энергосбережения.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       2. Местные исполнительные органы областей (города республиканского значения, столицы):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color w:val="000000"/>
          <w:lang w:eastAsia="ru-RU"/>
        </w:rPr>
        <w:lastRenderedPageBreak/>
        <w:t>      обеспечивают разработку и реализацию программы энергосбережения;       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рассматривают деятельность расположенных на их территории физических и юридических лиц по исполнению программ энергосбережения.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&lt;*&gt;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     Сноска. В статью 8 внесены изменения - Законом РК от 20 декабря 2004 г. </w:t>
      </w:r>
      <w:r w:rsidRPr="00333359">
        <w:rPr>
          <w:rFonts w:ascii="Zan Courier New" w:eastAsia="Times New Roman" w:hAnsi="Zan Courier New"/>
          <w:color w:val="000000"/>
          <w:lang w:eastAsia="ru-RU"/>
        </w:rPr>
        <w:t>N 13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(вводится в действие с 1 января 2005 г.); от 10 января 2006 года N </w:t>
      </w:r>
      <w:r w:rsidRPr="00333359">
        <w:rPr>
          <w:rFonts w:ascii="Zan Courier New" w:eastAsia="Times New Roman" w:hAnsi="Zan Courier New"/>
          <w:color w:val="000000"/>
          <w:lang w:eastAsia="ru-RU"/>
        </w:rPr>
        <w:t>116 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(порядок введения в действие см. ст.2 Закона N </w:t>
      </w:r>
      <w:r w:rsidRPr="00333359">
        <w:rPr>
          <w:rFonts w:ascii="Zan Courier New" w:eastAsia="Times New Roman" w:hAnsi="Zan Courier New"/>
          <w:color w:val="000000"/>
          <w:lang w:eastAsia="ru-RU"/>
        </w:rPr>
        <w:t>116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>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)</w:t>
      </w:r>
      <w:proofErr w:type="gramEnd"/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 Статья 9. Учет энергетических ресурсов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   Количество потребляемых и хранимых физическими и юридическими лицами топливно-энергетических ресурсов в обязательном порядке подлежит учету и контролю в соответствии с нормативными документами и установленными законодательством Республики Казахстан стандартами и нормами.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&lt;*&gt;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     Сноска. В статью 6 внесены изменения - Законом РК от 20 декабря 2004 г. </w:t>
      </w:r>
      <w:r w:rsidRPr="00333359">
        <w:rPr>
          <w:rFonts w:ascii="Zan Courier New" w:eastAsia="Times New Roman" w:hAnsi="Zan Courier New"/>
          <w:color w:val="000000"/>
          <w:lang w:eastAsia="ru-RU"/>
        </w:rPr>
        <w:t>N 13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(вводится в действие с 1 января 2005 г.).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 Статья 10. Учет производства топливно-энергетических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  ресурсов и показателей эффективности их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  использования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  Уполномоченный орган ведет учет по номенклатуре производства топливно-энергетических ресурсов и показателей эффективности их использования для организаций.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 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Сноска. Статья 10 в редакции Закона РК от 19.03.2010 </w:t>
      </w:r>
      <w:r w:rsidRPr="00333359">
        <w:rPr>
          <w:rFonts w:ascii="Zan Courier New" w:eastAsia="Times New Roman" w:hAnsi="Zan Courier New"/>
          <w:color w:val="000000"/>
          <w:lang w:eastAsia="ru-RU"/>
        </w:rPr>
        <w:t>№ 258-IV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 Статья 11. Нормирование, стандартизация и сертификация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  в области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   1. Нормативы энергопотребления устанавливаются Правительством Республики Казахстан и подлежат пересмотру каждые пять лет с учетом достижений передовых технологий.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Нормативы расходов топливно-энергетических ресурсов в обязательном порядке включаются в энергетические паспорта, технологические инструкции по эксплуатации и технические условия оборудования, зданий и сооружений, потребляющих топливно-энергетические ресурсы.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 xml:space="preserve">      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>Контроль за</w:t>
      </w:r>
      <w:proofErr w:type="gramEnd"/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 соблюдением нормативов расходов топливно-энергетических ресурсов осуществляется уполномоченным органом.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2. Требования, устанавливаемые в области энергопотребления государственными стандартами, техническими нормами и правилами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 ,</w:t>
      </w:r>
      <w:proofErr w:type="gramEnd"/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 обязательны для выполнения на всей территории Республики Казахстан.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 xml:space="preserve">      </w:t>
      </w:r>
      <w:proofErr w:type="spellStart"/>
      <w:r w:rsidRPr="00333359">
        <w:rPr>
          <w:rFonts w:ascii="Zan Courier New" w:eastAsia="Times New Roman" w:hAnsi="Zan Courier New"/>
          <w:color w:val="000000"/>
          <w:lang w:eastAsia="ru-RU"/>
        </w:rPr>
        <w:t>Энергопотребляющая</w:t>
      </w:r>
      <w:proofErr w:type="spellEnd"/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 продукция любого назначения, а также энергетические ресурсы подлежат обязательной сертификации на соответствующие показатели </w:t>
      </w:r>
      <w:proofErr w:type="spellStart"/>
      <w:r w:rsidRPr="00333359">
        <w:rPr>
          <w:rFonts w:ascii="Zan Courier New" w:eastAsia="Times New Roman" w:hAnsi="Zan Courier New"/>
          <w:color w:val="000000"/>
          <w:lang w:eastAsia="ru-RU"/>
        </w:rPr>
        <w:t>энергоэффективности</w:t>
      </w:r>
      <w:proofErr w:type="spellEnd"/>
      <w:r w:rsidRPr="00333359">
        <w:rPr>
          <w:rFonts w:ascii="Zan Courier New" w:eastAsia="Times New Roman" w:hAnsi="Zan Courier New"/>
          <w:color w:val="000000"/>
          <w:lang w:eastAsia="ru-RU"/>
        </w:rPr>
        <w:t>. Обязательная сертификация осуществляется в порядке, установленном законодательством Республики Казахстан.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3. При добыче, производстве, переработке, транспортировке, хранении и потреблении топливно-энергетических ресурсов, а также при их сертификации осуществляется обязательный государственный метрологический контроль и надзор.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 Статья 12. Экспертиза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   1. Экспертиза энергосбережения проводится в целях оценки эффективного использования энергетических ресурсов и снижения затрат потребителей на обеспечение топливно-энергетическими ресурсами.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 xml:space="preserve">      2. 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>Экспертизе по энергосбережению подлежат: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проекты схем развития и размещения производительных сил, проекты развития отраслей народного хозяйства, территориальные схемы энергосбережения, техническая документация, связанная с энергосбережением;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 xml:space="preserve">      технико-экономические обоснования и проекты строительства новых и расширения (реконструкции, технического переоборудования, модернизации) действующих объектов и </w:t>
      </w:r>
      <w:r w:rsidRPr="00333359">
        <w:rPr>
          <w:rFonts w:ascii="Zan Courier New" w:eastAsia="Times New Roman" w:hAnsi="Zan Courier New"/>
          <w:color w:val="000000"/>
          <w:lang w:eastAsia="ru-RU"/>
        </w:rPr>
        <w:lastRenderedPageBreak/>
        <w:t>предприятий с годовым потреблением топливно-энергетических ресурсов в 500 и выше тонн условного топлива;</w:t>
      </w:r>
      <w:proofErr w:type="gramEnd"/>
      <w:r w:rsidRPr="00333359">
        <w:rPr>
          <w:rFonts w:ascii="Zan Courier New" w:eastAsia="Times New Roman" w:hAnsi="Zan Courier New"/>
          <w:color w:val="000000"/>
          <w:lang w:eastAsia="ru-RU"/>
        </w:rPr>
        <w:t>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проекты инструктивно-методических и нормативно-технических актов, строительные нормы и правила, документация на создание и приобретение новой энергоемкой техники, технологии и материалов деятельности в сфере энергосбережения. Обязательная экспертиза энергосбережения проводится на действующих предприятиях и в организациях с размером годового потребления топливно-энергетических ресурсов 500 тонн и выше условного топлива.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3. Положение по проведению экспертизы энергосбережения утверждается Правительством Республики Казахстан.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 xml:space="preserve">            Глава 3. </w:t>
      </w:r>
      <w:proofErr w:type="gramStart"/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ЭКОНОМИЧЕСКИЙ МЕХАНИЗМ</w:t>
      </w:r>
      <w:proofErr w:type="gramEnd"/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 xml:space="preserve">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 Статья 13. Финансирование программ в области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   Источниками финансирования программ в области энергосбережения являются бюджетные средства, собственные и заемные средства предприятий, организаций, иные источники, не противоречащие законодательству.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     Сноска. В статью 13 внесены изменения - Законом РК от 20 декабря 2004 г. </w:t>
      </w:r>
      <w:r w:rsidRPr="00333359">
        <w:rPr>
          <w:rFonts w:ascii="Zan Courier New" w:eastAsia="Times New Roman" w:hAnsi="Zan Courier New"/>
          <w:color w:val="000000"/>
          <w:lang w:eastAsia="ru-RU"/>
        </w:rPr>
        <w:t>N 13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(вводится в действие с 1 января 2005 г.).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 Статья 14. Стимулирование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   На потребителей и производителей энергетических ресурсов, осуществляющих мероприятия по энергосбережению, распространяются условия стимулирования этой деятельности в соответствии с законодательством Республики Казахстан.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 Глава 4. ВОЗОБНОВЛЯЕМЫЕ ИСТОЧНИКИ ЭНЕРГИИ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 Статья 15. Возобновляемые источники энергии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   1. Использование возобновляемых энергетических ресурсов является приоритетным направлением при разработке программ развития энергетики и решении экологических проблем Казахстана.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2. В Республике Казахстан создаются необходимые правовые и организационно-экономические условия для вовлечения в энергобаланс возобновляемых энергетических ресурсов, развития на их базе энергетических объектов.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 xml:space="preserve">      3. Координация и ответственность за 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>разработку</w:t>
      </w:r>
      <w:proofErr w:type="gramEnd"/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 и реализацию программ по вовлечению в энергобаланс возобновляемых энергетических ресурсов возлагается на уполномоченный орган.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   4. Поддержка использования возобновляемых источников энергии осуществляется в соответствии с законодательством Республики Казахстан в области поддержки использования возобновляемых источников энергии.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  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Сноска. Статья 15 с изменениями, внесенными Законом РК от 04.07.2009 </w:t>
      </w:r>
      <w:r w:rsidRPr="00333359">
        <w:rPr>
          <w:rFonts w:ascii="Zan Courier New" w:eastAsia="Times New Roman" w:hAnsi="Zan Courier New"/>
          <w:color w:val="000000"/>
          <w:lang w:eastAsia="ru-RU"/>
        </w:rPr>
        <w:t>№ 166-IV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 Глава 5. ОБРАЗОВАНИЕ, ИНФОРМАЦИОННОЕ ОБЕСПЕЧЕНИЕ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 И НАУЧНЫЕ ИССЛЕДОВАНИЯ В ОБЛАСТИ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 Статья 16. Образование в области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  Распространение знаний в области энергосбережения осуществляется через средства массовой информации, в системе образования и в ином порядке, не противоречащем законодательству.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 Статья 17. Информационное обеспечение и научные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  исследования в области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       1. 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>Информационное обеспечение в области энергосбережения осуществляется путем: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доведения до организаций и населения Республики Казахстан программ энергосбережения;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color w:val="000000"/>
          <w:lang w:eastAsia="ru-RU"/>
        </w:rPr>
        <w:lastRenderedPageBreak/>
        <w:t>      издания учебной и методической литературы по энергосбережению;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разработки, демонстрации проектов и объектов высокой энергетической эффективности;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пропаганды и рекламы энергосберегающего оборудования, материалов, технологий и средств обеспечения энергосбережения, организации выставок;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пропаганды оборудования и способов эффективного использования возобновляемых энергетических ресурсов;</w:t>
      </w:r>
      <w:proofErr w:type="gramEnd"/>
      <w:r w:rsidRPr="00333359">
        <w:rPr>
          <w:rFonts w:ascii="Zan Courier New" w:eastAsia="Times New Roman" w:hAnsi="Zan Courier New"/>
          <w:color w:val="000000"/>
          <w:lang w:eastAsia="ru-RU"/>
        </w:rPr>
        <w:t>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пропаганды использования вторичных энергетических ресурсов и бытовых отходов;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доведение до населения, предприятий, учреждений, организаций директивных нормативно-методических и справочно-информационных документов и материалов.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2. Научные исследования и опытно-конструкторские работы в области энергосбережения в Республике Казахстан проводятся на конкурсной основе специалистами любых стран с обязательным привлечением специалистов Республики Казахстан.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 Статья 18. </w:t>
      </w:r>
      <w:proofErr w:type="gramStart"/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(Исключена - Законом РК от 20 декабря 2004 г.  </w:t>
      </w:r>
      <w:r w:rsidRPr="00333359">
        <w:rPr>
          <w:rFonts w:ascii="Zan Courier New" w:eastAsia="Times New Roman" w:hAnsi="Zan Courier New"/>
          <w:color w:val="000000"/>
          <w:lang w:eastAsia="ru-RU"/>
        </w:rPr>
        <w:t>N 13 </w:t>
      </w:r>
      <w:r w:rsidRPr="00333359">
        <w:rPr>
          <w:rFonts w:ascii="Zan Courier New" w:eastAsia="Times New Roman" w:hAnsi="Zan Courier New"/>
          <w:i/>
          <w:iCs/>
          <w:color w:val="800000"/>
          <w:lang w:eastAsia="ru-RU"/>
        </w:rPr>
        <w:t>(вводится в действие с 1 января 2005 г.)</w:t>
      </w:r>
      <w:proofErr w:type="gramEnd"/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           Глава 6. ЗАКЛЮЧИТЕЛЬНЫЕ ПОЛОЖЕНИЯ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 Статья 19. Международное сотрудничество в области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  энергосбережения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       1. Международное сотрудничество в области энергосбережения осуществляется с целью реализации совместных проектов в области энергосбережения, взаимного обмена </w:t>
      </w:r>
      <w:proofErr w:type="spellStart"/>
      <w:r w:rsidRPr="00333359">
        <w:rPr>
          <w:rFonts w:ascii="Zan Courier New" w:eastAsia="Times New Roman" w:hAnsi="Zan Courier New"/>
          <w:color w:val="000000"/>
          <w:lang w:eastAsia="ru-RU"/>
        </w:rPr>
        <w:t>энергоэффективными</w:t>
      </w:r>
      <w:proofErr w:type="spellEnd"/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 технологиями, согласования показателей </w:t>
      </w:r>
      <w:proofErr w:type="spellStart"/>
      <w:r w:rsidRPr="00333359">
        <w:rPr>
          <w:rFonts w:ascii="Zan Courier New" w:eastAsia="Times New Roman" w:hAnsi="Zan Courier New"/>
          <w:color w:val="000000"/>
          <w:lang w:eastAsia="ru-RU"/>
        </w:rPr>
        <w:t>энергоэффективности</w:t>
      </w:r>
      <w:proofErr w:type="spellEnd"/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 с требованиями международных стандартов, а также взаимного признания результатов сертификации.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  <w:t>      2. Если международным договором, ратифицированным Республикой Казахстан, устанавливаются иные правила, чем те, которые содержатся в законодательстве Республики Казахстан об энергосбережении, то применяются правила международного договора.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 Статья 20. Ответственность за нарушение законодательства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b/>
          <w:bCs/>
          <w:color w:val="000080"/>
          <w:lang w:eastAsia="ru-RU"/>
        </w:rPr>
        <w:t>                об энергосбережении</w:t>
      </w:r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color w:val="000000"/>
          <w:lang w:eastAsia="ru-RU"/>
        </w:rPr>
        <w:t>     Лица, виновные в нарушении законодательства об энергосбережении, несут ответственность в соответствии с законодательством Республики Казахстан</w:t>
      </w:r>
      <w:proofErr w:type="gramStart"/>
      <w:r w:rsidRPr="00333359">
        <w:rPr>
          <w:rFonts w:ascii="Zan Courier New" w:eastAsia="Times New Roman" w:hAnsi="Zan Courier New"/>
          <w:color w:val="000000"/>
          <w:lang w:eastAsia="ru-RU"/>
        </w:rPr>
        <w:t xml:space="preserve"> .</w:t>
      </w:r>
      <w:proofErr w:type="gramEnd"/>
    </w:p>
    <w:p w:rsidR="00333359" w:rsidRPr="00333359" w:rsidRDefault="00333359" w:rsidP="00333359">
      <w:pPr>
        <w:spacing w:before="100" w:beforeAutospacing="1" w:after="100" w:afterAutospacing="1" w:line="240" w:lineRule="auto"/>
        <w:rPr>
          <w:rFonts w:ascii="Zan Courier New" w:eastAsia="Times New Roman" w:hAnsi="Zan Courier New"/>
          <w:color w:val="000000"/>
          <w:lang w:eastAsia="ru-RU"/>
        </w:rPr>
      </w:pPr>
      <w:r w:rsidRPr="00333359">
        <w:rPr>
          <w:rFonts w:ascii="Zan Courier New" w:eastAsia="Times New Roman" w:hAnsi="Zan Courier New"/>
          <w:i/>
          <w:iCs/>
          <w:color w:val="000000"/>
          <w:lang w:eastAsia="ru-RU"/>
        </w:rPr>
        <w:t>     Президент </w:t>
      </w:r>
      <w:r w:rsidRPr="00333359">
        <w:rPr>
          <w:rFonts w:ascii="Zan Courier New" w:eastAsia="Times New Roman" w:hAnsi="Zan Courier New"/>
          <w:color w:val="000000"/>
          <w:lang w:eastAsia="ru-RU"/>
        </w:rPr>
        <w:br/>
      </w:r>
      <w:r w:rsidRPr="00333359">
        <w:rPr>
          <w:rFonts w:ascii="Zan Courier New" w:eastAsia="Times New Roman" w:hAnsi="Zan Courier New"/>
          <w:i/>
          <w:iCs/>
          <w:color w:val="000000"/>
          <w:lang w:eastAsia="ru-RU"/>
        </w:rPr>
        <w:t>Республики Казахстан</w:t>
      </w:r>
    </w:p>
    <w:p w:rsidR="00052FE5" w:rsidRDefault="00052FE5"/>
    <w:sectPr w:rsidR="00052FE5" w:rsidSect="00052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Zan Courier New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33359"/>
    <w:rsid w:val="00052FE5"/>
    <w:rsid w:val="002516FB"/>
    <w:rsid w:val="00333359"/>
    <w:rsid w:val="004D5F2F"/>
    <w:rsid w:val="00D83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D5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83D5A"/>
    <w:rPr>
      <w:b/>
      <w:bCs/>
    </w:rPr>
  </w:style>
  <w:style w:type="character" w:styleId="a4">
    <w:name w:val="Emphasis"/>
    <w:uiPriority w:val="20"/>
    <w:qFormat/>
    <w:rsid w:val="00D83D5A"/>
    <w:rPr>
      <w:i/>
      <w:iCs/>
    </w:rPr>
  </w:style>
  <w:style w:type="paragraph" w:styleId="a5">
    <w:name w:val="Normal (Web)"/>
    <w:basedOn w:val="a"/>
    <w:uiPriority w:val="99"/>
    <w:semiHidden/>
    <w:unhideWhenUsed/>
    <w:rsid w:val="003333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333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5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2695</Words>
  <Characters>15363</Characters>
  <Application>Microsoft Office Word</Application>
  <DocSecurity>0</DocSecurity>
  <Lines>128</Lines>
  <Paragraphs>36</Paragraphs>
  <ScaleCrop>false</ScaleCrop>
  <Company/>
  <LinksUpToDate>false</LinksUpToDate>
  <CharactersWithSpaces>18022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PR-1</dc:creator>
  <cp:lastModifiedBy>PR-1</cp:lastModifiedBy>
  <cp:revision>1</cp:revision>
  <dcterms:created xsi:type="dcterms:W3CDTF">2017-04-13T11:17:00Z</dcterms:created>
  <dcterms:modified xsi:type="dcterms:W3CDTF">2017-04-13T11:17:00Z</dcterms:modified>
</cp:coreProperties>
</file>